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BodyText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0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0"/>
    <w:p w14:paraId="538D5F9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1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bookmarkStart w:id="2" w:name="_Hlk13130108"/>
      <w:bookmarkStart w:id="3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2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3"/>
    </w:p>
    <w:p w14:paraId="525A0994" w14:textId="77777777" w:rsidR="00A8111A" w:rsidRPr="00BE4F77" w:rsidRDefault="00A8111A" w:rsidP="00BE4F77">
      <w:pPr>
        <w:pStyle w:val="BodyText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4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4"/>
    <w:p w14:paraId="2D63178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53C19DE0" w:rsidR="00A8111A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>de $[●] ([●] pesos 00/100 M.N.) para la</w:t>
      </w:r>
      <w:r w:rsidR="00476F24">
        <w:rPr>
          <w:rFonts w:asciiTheme="minorHAnsi" w:hAnsiTheme="minorHAnsi" w:cstheme="minorHAnsi"/>
          <w:szCs w:val="22"/>
        </w:rPr>
        <w:t>s inversiones públicas productivas siguientes:</w:t>
      </w:r>
      <w:r w:rsidRPr="00BE4F77">
        <w:rPr>
          <w:rFonts w:asciiTheme="minorHAnsi" w:hAnsiTheme="minorHAnsi" w:cstheme="minorHAnsi"/>
          <w:szCs w:val="22"/>
        </w:rPr>
        <w:t xml:space="preserve"> [●]. </w:t>
      </w:r>
    </w:p>
    <w:p w14:paraId="1BAC227E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left="720" w:right="157"/>
        <w:rPr>
          <w:rFonts w:asciiTheme="minorHAnsi" w:hAnsiTheme="minorHAnsi" w:cstheme="minorHAnsi"/>
          <w:szCs w:val="22"/>
          <w:lang w:val="es-MX"/>
        </w:rPr>
      </w:pPr>
    </w:p>
    <w:p w14:paraId="21AB3FC9" w14:textId="1A3F62AF" w:rsidR="00476F24" w:rsidRPr="00476F24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</w:rPr>
        <w:t xml:space="preserve">La cantidad de $[●] ([●] pesos 00/100 M.N.) </w:t>
      </w:r>
      <w:r w:rsidR="00476F24">
        <w:rPr>
          <w:rFonts w:asciiTheme="minorHAnsi" w:hAnsiTheme="minorHAnsi" w:cstheme="minorHAnsi"/>
          <w:szCs w:val="22"/>
        </w:rPr>
        <w:t>para la constitución [total o parcial] del fondo de reserva.</w:t>
      </w:r>
    </w:p>
    <w:p w14:paraId="3CFC7FBC" w14:textId="77777777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3DBD2D2F" w14:textId="1A82D058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cuenta:</w:t>
      </w:r>
      <w:r w:rsidR="00156831">
        <w:rPr>
          <w:rStyle w:val="FootnoteReference"/>
          <w:rFonts w:asciiTheme="minorHAnsi" w:hAnsiTheme="minorHAnsi" w:cstheme="minorHAnsi"/>
          <w:szCs w:val="22"/>
          <w:lang w:val="es-MX"/>
        </w:rPr>
        <w:footnoteReference w:id="1"/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46D3E56B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sectPr w:rsidR="00EF563A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C6D0" w14:textId="77777777" w:rsidR="00926264" w:rsidRDefault="00926264" w:rsidP="00A57F94">
      <w:r>
        <w:separator/>
      </w:r>
    </w:p>
  </w:endnote>
  <w:endnote w:type="continuationSeparator" w:id="0">
    <w:p w14:paraId="680C64E9" w14:textId="77777777" w:rsidR="00926264" w:rsidRDefault="00926264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A085" w14:textId="77777777" w:rsidR="00926264" w:rsidRDefault="00926264" w:rsidP="00A57F94">
      <w:r>
        <w:separator/>
      </w:r>
    </w:p>
  </w:footnote>
  <w:footnote w:type="continuationSeparator" w:id="0">
    <w:p w14:paraId="588A96A6" w14:textId="77777777" w:rsidR="00926264" w:rsidRDefault="00926264" w:rsidP="00A57F94">
      <w:r>
        <w:continuationSeparator/>
      </w:r>
    </w:p>
  </w:footnote>
  <w:footnote w:id="1">
    <w:p w14:paraId="277F8FB2" w14:textId="0F361546" w:rsidR="00156831" w:rsidRPr="00156831" w:rsidRDefault="00156831" w:rsidP="00156831">
      <w:pPr>
        <w:pStyle w:val="FootnoteText"/>
        <w:jc w:val="both"/>
        <w:rPr>
          <w:lang w:val="es-MX"/>
        </w:rPr>
      </w:pPr>
      <w:bookmarkStart w:id="5" w:name="_GoBack"/>
      <w:r>
        <w:rPr>
          <w:rStyle w:val="FootnoteReference"/>
        </w:rPr>
        <w:footnoteRef/>
      </w:r>
      <w:r>
        <w:t xml:space="preserve"> </w:t>
      </w:r>
      <w:r w:rsidRPr="00895113">
        <w:rPr>
          <w:rFonts w:asciiTheme="minorHAnsi" w:hAnsiTheme="minorHAnsi" w:cstheme="minorHAnsi"/>
          <w:sz w:val="18"/>
          <w:szCs w:val="18"/>
        </w:rPr>
        <w:t xml:space="preserve">En caso de ser solicitado por el Licitante Ganador, se podrá solicitar que la cuenta de pago sea </w:t>
      </w:r>
      <w:proofErr w:type="spellStart"/>
      <w:r w:rsidRPr="00895113">
        <w:rPr>
          <w:rFonts w:asciiTheme="minorHAnsi" w:hAnsiTheme="minorHAnsi" w:cstheme="minorHAnsi"/>
          <w:sz w:val="18"/>
          <w:szCs w:val="18"/>
        </w:rPr>
        <w:t>aperturada</w:t>
      </w:r>
      <w:proofErr w:type="spellEnd"/>
      <w:r w:rsidRPr="00895113">
        <w:rPr>
          <w:rFonts w:asciiTheme="minorHAnsi" w:hAnsiTheme="minorHAnsi" w:cstheme="minorHAnsi"/>
          <w:sz w:val="18"/>
          <w:szCs w:val="18"/>
        </w:rPr>
        <w:t xml:space="preserve"> con el Acreditante.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5B559385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</w:t>
    </w:r>
    <w:r w:rsidR="00476F24">
      <w:rPr>
        <w:rFonts w:asciiTheme="minorHAnsi" w:hAnsiTheme="minorHAnsi"/>
        <w:b/>
        <w:bCs/>
        <w:i/>
        <w:iCs/>
        <w:color w:val="595959" w:themeColor="text1" w:themeTint="A6"/>
      </w:rPr>
      <w:t>Financiamiento IPP</w:t>
    </w:r>
  </w:p>
  <w:p w14:paraId="6C38D33A" w14:textId="5BAB61C1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2F43B6">
      <w:rPr>
        <w:rFonts w:asciiTheme="minorHAnsi" w:hAnsiTheme="minorHAnsi"/>
        <w:b/>
        <w:bCs/>
        <w:i/>
        <w:iCs/>
        <w:color w:val="595959" w:themeColor="text1" w:themeTint="A6"/>
      </w:rPr>
      <w:t>FGP</w:t>
    </w:r>
  </w:p>
  <w:p w14:paraId="5B0C470A" w14:textId="07884D4E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</w:t>
    </w:r>
    <w:r w:rsidR="00156831">
      <w:rPr>
        <w:rFonts w:asciiTheme="minorHAnsi" w:hAnsiTheme="minorHAnsi"/>
        <w:b/>
        <w:bCs/>
        <w:i/>
        <w:iCs/>
        <w:color w:val="595959" w:themeColor="text1" w:themeTint="A6"/>
      </w:rPr>
      <w:t>–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</w:t>
    </w:r>
    <w:r w:rsidR="00156831">
      <w:rPr>
        <w:rFonts w:asciiTheme="minorHAnsi" w:hAnsiTheme="minorHAnsi"/>
        <w:b/>
        <w:bCs/>
        <w:i/>
        <w:iCs/>
        <w:color w:val="595959" w:themeColor="text1" w:themeTint="A6"/>
      </w:rPr>
      <w:t>Tercera Versión</w:t>
    </w:r>
  </w:p>
  <w:p w14:paraId="6A331A47" w14:textId="77777777" w:rsidR="00BE4F77" w:rsidRDefault="00BE4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C18F6"/>
    <w:rsid w:val="000C749C"/>
    <w:rsid w:val="0012581D"/>
    <w:rsid w:val="00156831"/>
    <w:rsid w:val="00217297"/>
    <w:rsid w:val="002F43B6"/>
    <w:rsid w:val="003045DA"/>
    <w:rsid w:val="003537CC"/>
    <w:rsid w:val="003D6A1E"/>
    <w:rsid w:val="00432E37"/>
    <w:rsid w:val="00476F24"/>
    <w:rsid w:val="004A5778"/>
    <w:rsid w:val="004D68E6"/>
    <w:rsid w:val="005B5E62"/>
    <w:rsid w:val="005F2FCF"/>
    <w:rsid w:val="00612637"/>
    <w:rsid w:val="00645B02"/>
    <w:rsid w:val="00651BC3"/>
    <w:rsid w:val="00703B60"/>
    <w:rsid w:val="00794E67"/>
    <w:rsid w:val="008264D2"/>
    <w:rsid w:val="00926264"/>
    <w:rsid w:val="00981F41"/>
    <w:rsid w:val="00A3069E"/>
    <w:rsid w:val="00A57F94"/>
    <w:rsid w:val="00A8111A"/>
    <w:rsid w:val="00A86F9A"/>
    <w:rsid w:val="00B25BCB"/>
    <w:rsid w:val="00B61756"/>
    <w:rsid w:val="00BC6611"/>
    <w:rsid w:val="00BE4F77"/>
    <w:rsid w:val="00D52E37"/>
    <w:rsid w:val="00D75AE1"/>
    <w:rsid w:val="00ED19A4"/>
    <w:rsid w:val="00EF563A"/>
    <w:rsid w:val="00F47D99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NoSpacing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eGrid">
    <w:name w:val="Table Grid"/>
    <w:basedOn w:val="Table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D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476F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683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683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15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859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Autor</cp:lastModifiedBy>
  <cp:revision>4</cp:revision>
  <dcterms:created xsi:type="dcterms:W3CDTF">2019-12-06T01:36:00Z</dcterms:created>
  <dcterms:modified xsi:type="dcterms:W3CDTF">2019-12-20T22:40:00Z</dcterms:modified>
</cp:coreProperties>
</file>